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B2B" w:rsidRDefault="00603949" w:rsidP="00603949">
      <w:pPr>
        <w:spacing w:after="0" w:line="240" w:lineRule="auto"/>
        <w:rPr>
          <w:rFonts w:ascii="Times New Roman" w:hAnsi="Times New Roman" w:cs="Times New Roman"/>
          <w:sz w:val="24"/>
          <w:szCs w:val="24"/>
          <w:lang w:val="en-US"/>
        </w:rPr>
      </w:pPr>
      <w:bookmarkStart w:id="0" w:name="_GoBack"/>
      <w:bookmarkEnd w:id="0"/>
      <w:proofErr w:type="spellStart"/>
      <w:r w:rsidRPr="00603949">
        <w:rPr>
          <w:rFonts w:ascii="Times New Roman" w:hAnsi="Times New Roman" w:cs="Times New Roman"/>
          <w:sz w:val="24"/>
          <w:szCs w:val="24"/>
          <w:lang w:val="en-US"/>
        </w:rPr>
        <w:t>Msc</w:t>
      </w:r>
      <w:proofErr w:type="spellEnd"/>
      <w:r w:rsidRPr="00603949">
        <w:rPr>
          <w:rFonts w:ascii="Times New Roman" w:hAnsi="Times New Roman" w:cs="Times New Roman"/>
          <w:sz w:val="24"/>
          <w:szCs w:val="24"/>
          <w:lang w:val="en-US"/>
        </w:rPr>
        <w:t xml:space="preserve"> Weronika Wojturska</w:t>
      </w:r>
    </w:p>
    <w:p w:rsidR="0023778B" w:rsidRPr="00603949" w:rsidRDefault="0023778B" w:rsidP="0060394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Supervisor: Prof. UW </w:t>
      </w:r>
      <w:proofErr w:type="spellStart"/>
      <w:r>
        <w:rPr>
          <w:rFonts w:ascii="Times New Roman" w:hAnsi="Times New Roman" w:cs="Times New Roman"/>
          <w:sz w:val="24"/>
          <w:szCs w:val="24"/>
          <w:lang w:val="en-US"/>
        </w:rPr>
        <w:t>dr</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hab</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Paweł</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Wajda</w:t>
      </w:r>
      <w:proofErr w:type="spellEnd"/>
    </w:p>
    <w:p w:rsidR="00603949" w:rsidRPr="00603949" w:rsidRDefault="00603949" w:rsidP="00603949">
      <w:pPr>
        <w:spacing w:after="0" w:line="240" w:lineRule="auto"/>
        <w:rPr>
          <w:rFonts w:ascii="Times New Roman" w:hAnsi="Times New Roman" w:cs="Times New Roman"/>
          <w:sz w:val="24"/>
          <w:szCs w:val="24"/>
          <w:lang w:val="en-US"/>
        </w:rPr>
      </w:pPr>
      <w:r w:rsidRPr="00603949">
        <w:rPr>
          <w:rFonts w:ascii="Times New Roman" w:hAnsi="Times New Roman" w:cs="Times New Roman"/>
          <w:sz w:val="24"/>
          <w:szCs w:val="24"/>
          <w:lang w:val="en-US"/>
        </w:rPr>
        <w:t>Faculty of Law and Administration</w:t>
      </w:r>
    </w:p>
    <w:p w:rsidR="00603949" w:rsidRPr="00603949" w:rsidRDefault="00603949" w:rsidP="00603949">
      <w:pPr>
        <w:spacing w:after="0" w:line="240" w:lineRule="auto"/>
        <w:rPr>
          <w:rFonts w:ascii="Times New Roman" w:hAnsi="Times New Roman" w:cs="Times New Roman"/>
          <w:sz w:val="24"/>
          <w:szCs w:val="24"/>
          <w:lang w:val="en-US"/>
        </w:rPr>
      </w:pPr>
      <w:r w:rsidRPr="00603949">
        <w:rPr>
          <w:rFonts w:ascii="Times New Roman" w:hAnsi="Times New Roman" w:cs="Times New Roman"/>
          <w:sz w:val="24"/>
          <w:szCs w:val="24"/>
          <w:lang w:val="en-US"/>
        </w:rPr>
        <w:t>University of Warsaw</w:t>
      </w:r>
    </w:p>
    <w:p w:rsidR="00603949" w:rsidRPr="00603949" w:rsidRDefault="00603949" w:rsidP="00603949">
      <w:pPr>
        <w:spacing w:after="0" w:line="240" w:lineRule="auto"/>
        <w:rPr>
          <w:rFonts w:ascii="Times New Roman" w:hAnsi="Times New Roman" w:cs="Times New Roman"/>
          <w:sz w:val="24"/>
          <w:szCs w:val="24"/>
          <w:lang w:val="en-US"/>
        </w:rPr>
      </w:pPr>
      <w:r w:rsidRPr="00603949">
        <w:rPr>
          <w:rFonts w:ascii="Times New Roman" w:hAnsi="Times New Roman" w:cs="Times New Roman"/>
          <w:sz w:val="24"/>
          <w:szCs w:val="24"/>
          <w:lang w:val="en-US"/>
        </w:rPr>
        <w:t>wwojturska@op.pl</w:t>
      </w:r>
    </w:p>
    <w:p w:rsidR="00603949" w:rsidRPr="00603949" w:rsidRDefault="00603949">
      <w:pPr>
        <w:rPr>
          <w:rFonts w:ascii="Times New Roman" w:hAnsi="Times New Roman" w:cs="Times New Roman"/>
          <w:sz w:val="24"/>
          <w:szCs w:val="24"/>
          <w:lang w:val="en-US"/>
        </w:rPr>
      </w:pPr>
    </w:p>
    <w:p w:rsidR="003D5C7A" w:rsidRDefault="00603949" w:rsidP="00603949">
      <w:pPr>
        <w:jc w:val="center"/>
        <w:rPr>
          <w:rFonts w:ascii="Times New Roman" w:hAnsi="Times New Roman" w:cs="Times New Roman"/>
          <w:b/>
          <w:sz w:val="24"/>
          <w:szCs w:val="24"/>
          <w:lang w:val="en-US"/>
        </w:rPr>
      </w:pPr>
      <w:r w:rsidRPr="00603949">
        <w:rPr>
          <w:rFonts w:ascii="Times New Roman" w:hAnsi="Times New Roman" w:cs="Times New Roman"/>
          <w:b/>
          <w:sz w:val="24"/>
          <w:szCs w:val="24"/>
          <w:lang w:val="en-US"/>
        </w:rPr>
        <w:t>The concept of the contribution of the aggrieved par</w:t>
      </w:r>
      <w:r w:rsidR="003D5C7A">
        <w:rPr>
          <w:rFonts w:ascii="Times New Roman" w:hAnsi="Times New Roman" w:cs="Times New Roman"/>
          <w:b/>
          <w:sz w:val="24"/>
          <w:szCs w:val="24"/>
          <w:lang w:val="en-US"/>
        </w:rPr>
        <w:t xml:space="preserve">ty and medical malpractice </w:t>
      </w:r>
    </w:p>
    <w:p w:rsidR="00603949" w:rsidRDefault="003D5C7A" w:rsidP="00603949">
      <w:pPr>
        <w:jc w:val="center"/>
        <w:rPr>
          <w:rFonts w:ascii="Times New Roman" w:hAnsi="Times New Roman" w:cs="Times New Roman"/>
          <w:b/>
          <w:sz w:val="24"/>
          <w:szCs w:val="24"/>
          <w:lang w:val="en-US"/>
        </w:rPr>
      </w:pPr>
      <w:r>
        <w:rPr>
          <w:rFonts w:ascii="Times New Roman" w:hAnsi="Times New Roman" w:cs="Times New Roman"/>
          <w:b/>
          <w:sz w:val="24"/>
          <w:szCs w:val="24"/>
          <w:vertAlign w:val="superscript"/>
          <w:lang w:val="en-US"/>
        </w:rPr>
        <w:softHyphen/>
      </w:r>
      <w:r>
        <w:rPr>
          <w:rFonts w:ascii="Times New Roman" w:hAnsi="Times New Roman" w:cs="Times New Roman"/>
          <w:sz w:val="24"/>
          <w:szCs w:val="24"/>
          <w:lang w:val="en-US"/>
        </w:rPr>
        <w:sym w:font="Symbol" w:char="F02D"/>
      </w:r>
      <w:r>
        <w:rPr>
          <w:rFonts w:ascii="Times New Roman" w:hAnsi="Times New Roman" w:cs="Times New Roman"/>
          <w:b/>
          <w:sz w:val="24"/>
          <w:szCs w:val="24"/>
          <w:lang w:val="en-US"/>
        </w:rPr>
        <w:t xml:space="preserve"> </w:t>
      </w:r>
      <w:proofErr w:type="gramStart"/>
      <w:r>
        <w:rPr>
          <w:rFonts w:ascii="Times New Roman" w:hAnsi="Times New Roman" w:cs="Times New Roman"/>
          <w:b/>
          <w:sz w:val="24"/>
          <w:szCs w:val="24"/>
          <w:lang w:val="en-US"/>
        </w:rPr>
        <w:t>comparative</w:t>
      </w:r>
      <w:proofErr w:type="gramEnd"/>
      <w:r>
        <w:rPr>
          <w:rFonts w:ascii="Times New Roman" w:hAnsi="Times New Roman" w:cs="Times New Roman"/>
          <w:b/>
          <w:sz w:val="24"/>
          <w:szCs w:val="24"/>
          <w:lang w:val="en-US"/>
        </w:rPr>
        <w:t xml:space="preserve"> perspective</w:t>
      </w:r>
    </w:p>
    <w:p w:rsidR="00496240" w:rsidRDefault="00496240" w:rsidP="00603949">
      <w:pPr>
        <w:jc w:val="center"/>
        <w:rPr>
          <w:rFonts w:ascii="Times New Roman" w:hAnsi="Times New Roman" w:cs="Times New Roman"/>
          <w:b/>
          <w:sz w:val="24"/>
          <w:szCs w:val="24"/>
          <w:lang w:val="en-US"/>
        </w:rPr>
      </w:pPr>
    </w:p>
    <w:p w:rsidR="00496240" w:rsidRDefault="00496240" w:rsidP="00496240">
      <w:pPr>
        <w:spacing w:after="0" w:line="360" w:lineRule="auto"/>
        <w:ind w:firstLine="709"/>
        <w:jc w:val="both"/>
        <w:rPr>
          <w:rFonts w:ascii="Times New Roman" w:hAnsi="Times New Roman" w:cs="Times New Roman"/>
          <w:sz w:val="24"/>
          <w:szCs w:val="24"/>
          <w:lang w:val="en-US"/>
        </w:rPr>
      </w:pPr>
      <w:r w:rsidRPr="00496240">
        <w:rPr>
          <w:rFonts w:ascii="Times New Roman" w:hAnsi="Times New Roman" w:cs="Times New Roman"/>
          <w:sz w:val="24"/>
          <w:szCs w:val="24"/>
          <w:lang w:val="en-US"/>
        </w:rPr>
        <w:t xml:space="preserve">This </w:t>
      </w:r>
      <w:r w:rsidR="00B74F1C">
        <w:rPr>
          <w:rFonts w:ascii="Times New Roman" w:hAnsi="Times New Roman" w:cs="Times New Roman"/>
          <w:sz w:val="24"/>
          <w:szCs w:val="24"/>
          <w:lang w:val="en-US"/>
        </w:rPr>
        <w:t>research</w:t>
      </w:r>
      <w:r w:rsidRPr="00496240">
        <w:rPr>
          <w:rFonts w:ascii="Times New Roman" w:hAnsi="Times New Roman" w:cs="Times New Roman"/>
          <w:sz w:val="24"/>
          <w:szCs w:val="24"/>
          <w:lang w:val="en-US"/>
        </w:rPr>
        <w:t xml:space="preserve"> concerns a comparative analysis of the concept of the contr</w:t>
      </w:r>
      <w:r>
        <w:rPr>
          <w:rFonts w:ascii="Times New Roman" w:hAnsi="Times New Roman" w:cs="Times New Roman"/>
          <w:sz w:val="24"/>
          <w:szCs w:val="24"/>
          <w:lang w:val="en-US"/>
        </w:rPr>
        <w:t xml:space="preserve">ibution of the aggrieved party </w:t>
      </w:r>
      <w:r w:rsidRPr="00496240">
        <w:rPr>
          <w:rFonts w:ascii="Times New Roman" w:hAnsi="Times New Roman" w:cs="Times New Roman"/>
          <w:sz w:val="24"/>
          <w:szCs w:val="24"/>
          <w:lang w:val="en-US"/>
        </w:rPr>
        <w:t xml:space="preserve">in relation to medical malpractice from the doctrinal and judicial perspective of </w:t>
      </w:r>
      <w:r>
        <w:rPr>
          <w:rFonts w:ascii="Times New Roman" w:hAnsi="Times New Roman" w:cs="Times New Roman"/>
          <w:sz w:val="24"/>
          <w:szCs w:val="24"/>
          <w:lang w:val="en-US"/>
        </w:rPr>
        <w:t xml:space="preserve">the principles of mitigation of </w:t>
      </w:r>
      <w:r w:rsidRPr="00496240">
        <w:rPr>
          <w:rFonts w:ascii="Times New Roman" w:hAnsi="Times New Roman" w:cs="Times New Roman"/>
          <w:sz w:val="24"/>
          <w:szCs w:val="24"/>
          <w:lang w:val="en-US"/>
        </w:rPr>
        <w:t>compensation in the Polish continental system, and the regulations u</w:t>
      </w:r>
      <w:r>
        <w:rPr>
          <w:rFonts w:ascii="Times New Roman" w:hAnsi="Times New Roman" w:cs="Times New Roman"/>
          <w:sz w:val="24"/>
          <w:szCs w:val="24"/>
          <w:lang w:val="en-US"/>
        </w:rPr>
        <w:t xml:space="preserve">nderlying common law – American </w:t>
      </w:r>
      <w:r w:rsidRPr="00496240">
        <w:rPr>
          <w:rFonts w:ascii="Times New Roman" w:hAnsi="Times New Roman" w:cs="Times New Roman"/>
          <w:sz w:val="24"/>
          <w:szCs w:val="24"/>
          <w:lang w:val="en-US"/>
        </w:rPr>
        <w:t xml:space="preserve">medical law. </w:t>
      </w:r>
    </w:p>
    <w:p w:rsidR="00B30E70" w:rsidRPr="00B30E70" w:rsidRDefault="00B30E70" w:rsidP="00496240">
      <w:pPr>
        <w:spacing w:after="0" w:line="360" w:lineRule="auto"/>
        <w:ind w:firstLine="709"/>
        <w:jc w:val="both"/>
        <w:rPr>
          <w:rFonts w:ascii="Times New Roman" w:hAnsi="Times New Roman" w:cs="Times New Roman"/>
          <w:sz w:val="24"/>
          <w:szCs w:val="24"/>
          <w:lang w:val="en-US"/>
        </w:rPr>
      </w:pPr>
      <w:r w:rsidRPr="00B30E70">
        <w:rPr>
          <w:rFonts w:ascii="Times New Roman" w:hAnsi="Times New Roman" w:cs="Times New Roman"/>
          <w:sz w:val="24"/>
          <w:szCs w:val="24"/>
          <w:lang w:val="en-US"/>
        </w:rPr>
        <w:t>Difficulties with proper balancing of the scope of responsibility in situations where the particular duties of prudent action are not explicitly indicated in legal provisions are particularly noticeable in case law. In many countries, including Poland, there is still no answer to the question of whether a victim who has suffered health damage has an obligation to limit it, and in particular to undergo proper treatment, or else it will determine his contribution. The reason for the many doctrinal divergences remains the uncertain issue of the nature of the charge - whether it is based on generally accepted care for their own interests, i.e. the principle of guilt or objectively inappropriate behavior, i.e. the principle of risk. A brief approach to the contribution of the injured party in art. 362 of the Civil Code contributed to the deepening of the heterogeneous jurisprudence line with prejudice to complex compensation cases in the field of medical law. There are also unprecedented, significan</w:t>
      </w:r>
      <w:r w:rsidR="00B74F1C">
        <w:rPr>
          <w:rFonts w:ascii="Times New Roman" w:hAnsi="Times New Roman" w:cs="Times New Roman"/>
          <w:sz w:val="24"/>
          <w:szCs w:val="24"/>
          <w:lang w:val="en-US"/>
        </w:rPr>
        <w:t>t administrative aspects which are</w:t>
      </w:r>
      <w:r w:rsidRPr="00B30E70">
        <w:rPr>
          <w:rFonts w:ascii="Times New Roman" w:hAnsi="Times New Roman" w:cs="Times New Roman"/>
          <w:sz w:val="24"/>
          <w:szCs w:val="24"/>
          <w:lang w:val="en-US"/>
        </w:rPr>
        <w:t xml:space="preserve"> intend</w:t>
      </w:r>
      <w:r w:rsidR="00B74F1C">
        <w:rPr>
          <w:rFonts w:ascii="Times New Roman" w:hAnsi="Times New Roman" w:cs="Times New Roman"/>
          <w:sz w:val="24"/>
          <w:szCs w:val="24"/>
          <w:lang w:val="en-US"/>
        </w:rPr>
        <w:t>ed</w:t>
      </w:r>
      <w:r w:rsidRPr="00B30E70">
        <w:rPr>
          <w:rFonts w:ascii="Times New Roman" w:hAnsi="Times New Roman" w:cs="Times New Roman"/>
          <w:sz w:val="24"/>
          <w:szCs w:val="24"/>
          <w:lang w:val="en-US"/>
        </w:rPr>
        <w:t xml:space="preserve"> to</w:t>
      </w:r>
      <w:r w:rsidR="00B74F1C">
        <w:rPr>
          <w:rFonts w:ascii="Times New Roman" w:hAnsi="Times New Roman" w:cs="Times New Roman"/>
          <w:sz w:val="24"/>
          <w:szCs w:val="24"/>
          <w:lang w:val="en-US"/>
        </w:rPr>
        <w:t xml:space="preserve"> be</w:t>
      </w:r>
      <w:r w:rsidRPr="00B30E70">
        <w:rPr>
          <w:rFonts w:ascii="Times New Roman" w:hAnsi="Times New Roman" w:cs="Times New Roman"/>
          <w:sz w:val="24"/>
          <w:szCs w:val="24"/>
          <w:lang w:val="en-US"/>
        </w:rPr>
        <w:t xml:space="preserve"> examine</w:t>
      </w:r>
      <w:r w:rsidR="00B74F1C">
        <w:rPr>
          <w:rFonts w:ascii="Times New Roman" w:hAnsi="Times New Roman" w:cs="Times New Roman"/>
          <w:sz w:val="24"/>
          <w:szCs w:val="24"/>
          <w:lang w:val="en-US"/>
        </w:rPr>
        <w:t>d</w:t>
      </w:r>
      <w:r w:rsidRPr="00B30E70">
        <w:rPr>
          <w:rFonts w:ascii="Times New Roman" w:hAnsi="Times New Roman" w:cs="Times New Roman"/>
          <w:sz w:val="24"/>
          <w:szCs w:val="24"/>
          <w:lang w:val="en-US"/>
        </w:rPr>
        <w:t xml:space="preserve"> in terms of the impact of the conditions causing the contribution.</w:t>
      </w:r>
    </w:p>
    <w:p w:rsidR="00496240" w:rsidRDefault="00B74F1C" w:rsidP="00496240">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aim of the research</w:t>
      </w:r>
      <w:r w:rsidR="00496240" w:rsidRPr="00496240">
        <w:rPr>
          <w:rFonts w:ascii="Times New Roman" w:hAnsi="Times New Roman" w:cs="Times New Roman"/>
          <w:sz w:val="24"/>
          <w:szCs w:val="24"/>
          <w:lang w:val="en-US"/>
        </w:rPr>
        <w:t xml:space="preserve"> is to be as thorough as possible, thus it takes </w:t>
      </w:r>
      <w:r w:rsidR="00496240">
        <w:rPr>
          <w:rFonts w:ascii="Times New Roman" w:hAnsi="Times New Roman" w:cs="Times New Roman"/>
          <w:sz w:val="24"/>
          <w:szCs w:val="24"/>
          <w:lang w:val="en-US"/>
        </w:rPr>
        <w:t xml:space="preserve">into account the historical and </w:t>
      </w:r>
      <w:r w:rsidR="00496240" w:rsidRPr="00496240">
        <w:rPr>
          <w:rFonts w:ascii="Times New Roman" w:hAnsi="Times New Roman" w:cs="Times New Roman"/>
          <w:sz w:val="24"/>
          <w:szCs w:val="24"/>
          <w:lang w:val="en-US"/>
        </w:rPr>
        <w:t>legal context, an interdisciplinary presentation of the problem from the propos</w:t>
      </w:r>
      <w:r w:rsidR="00496240">
        <w:rPr>
          <w:rFonts w:ascii="Times New Roman" w:hAnsi="Times New Roman" w:cs="Times New Roman"/>
          <w:sz w:val="24"/>
          <w:szCs w:val="24"/>
          <w:lang w:val="en-US"/>
        </w:rPr>
        <w:t xml:space="preserve">ed solutions of Polish civilian </w:t>
      </w:r>
      <w:r w:rsidR="00496240" w:rsidRPr="00496240">
        <w:rPr>
          <w:rFonts w:ascii="Times New Roman" w:hAnsi="Times New Roman" w:cs="Times New Roman"/>
          <w:sz w:val="24"/>
          <w:szCs w:val="24"/>
          <w:lang w:val="en-US"/>
        </w:rPr>
        <w:t>achievements in comparison with the American tort regime. However, it a</w:t>
      </w:r>
      <w:r w:rsidR="00496240">
        <w:rPr>
          <w:rFonts w:ascii="Times New Roman" w:hAnsi="Times New Roman" w:cs="Times New Roman"/>
          <w:sz w:val="24"/>
          <w:szCs w:val="24"/>
          <w:lang w:val="en-US"/>
        </w:rPr>
        <w:t xml:space="preserve">lso aims to prove the thesis of </w:t>
      </w:r>
      <w:r w:rsidR="00496240" w:rsidRPr="00496240">
        <w:rPr>
          <w:rFonts w:ascii="Times New Roman" w:hAnsi="Times New Roman" w:cs="Times New Roman"/>
          <w:sz w:val="24"/>
          <w:szCs w:val="24"/>
          <w:lang w:val="en-US"/>
        </w:rPr>
        <w:t xml:space="preserve">previously unproduced public-law issues, i.e. </w:t>
      </w:r>
      <w:proofErr w:type="gramStart"/>
      <w:r w:rsidR="00496240" w:rsidRPr="00496240">
        <w:rPr>
          <w:rFonts w:ascii="Times New Roman" w:hAnsi="Times New Roman" w:cs="Times New Roman"/>
          <w:sz w:val="24"/>
          <w:szCs w:val="24"/>
          <w:lang w:val="en-US"/>
        </w:rPr>
        <w:t>Polish</w:t>
      </w:r>
      <w:proofErr w:type="gramEnd"/>
      <w:r w:rsidR="00496240" w:rsidRPr="00496240">
        <w:rPr>
          <w:rFonts w:ascii="Times New Roman" w:hAnsi="Times New Roman" w:cs="Times New Roman"/>
          <w:sz w:val="24"/>
          <w:szCs w:val="24"/>
          <w:lang w:val="en-US"/>
        </w:rPr>
        <w:t xml:space="preserve"> administrative responsibility. Both the contribution of the aggrieved party and</w:t>
      </w:r>
      <w:r w:rsidR="00496240">
        <w:rPr>
          <w:rFonts w:ascii="Times New Roman" w:hAnsi="Times New Roman" w:cs="Times New Roman"/>
          <w:sz w:val="24"/>
          <w:szCs w:val="24"/>
          <w:lang w:val="en-US"/>
        </w:rPr>
        <w:t xml:space="preserve"> the professional negligence of </w:t>
      </w:r>
      <w:r w:rsidR="00496240" w:rsidRPr="00496240">
        <w:rPr>
          <w:rFonts w:ascii="Times New Roman" w:hAnsi="Times New Roman" w:cs="Times New Roman"/>
          <w:sz w:val="24"/>
          <w:szCs w:val="24"/>
          <w:lang w:val="en-US"/>
        </w:rPr>
        <w:t xml:space="preserve">physicians constitute a link to damage being caused to </w:t>
      </w:r>
      <w:r w:rsidR="00496240" w:rsidRPr="00496240">
        <w:rPr>
          <w:rFonts w:ascii="Times New Roman" w:hAnsi="Times New Roman" w:cs="Times New Roman"/>
          <w:sz w:val="24"/>
          <w:szCs w:val="24"/>
          <w:lang w:val="en-US"/>
        </w:rPr>
        <w:lastRenderedPageBreak/>
        <w:t>health, entailing li</w:t>
      </w:r>
      <w:r w:rsidR="00496240">
        <w:rPr>
          <w:rFonts w:ascii="Times New Roman" w:hAnsi="Times New Roman" w:cs="Times New Roman"/>
          <w:sz w:val="24"/>
          <w:szCs w:val="24"/>
          <w:lang w:val="en-US"/>
        </w:rPr>
        <w:t xml:space="preserve">ability. However, the solutions </w:t>
      </w:r>
      <w:r w:rsidR="00496240" w:rsidRPr="00496240">
        <w:rPr>
          <w:rFonts w:ascii="Times New Roman" w:hAnsi="Times New Roman" w:cs="Times New Roman"/>
          <w:sz w:val="24"/>
          <w:szCs w:val="24"/>
          <w:lang w:val="en-US"/>
        </w:rPr>
        <w:t>adopted by the Polish legislator in comparison with the practiced American doct</w:t>
      </w:r>
      <w:r w:rsidR="00496240">
        <w:rPr>
          <w:rFonts w:ascii="Times New Roman" w:hAnsi="Times New Roman" w:cs="Times New Roman"/>
          <w:sz w:val="24"/>
          <w:szCs w:val="24"/>
          <w:lang w:val="en-US"/>
        </w:rPr>
        <w:t xml:space="preserve">rine allow the indicated issues </w:t>
      </w:r>
      <w:r w:rsidR="00496240" w:rsidRPr="00496240">
        <w:rPr>
          <w:rFonts w:ascii="Times New Roman" w:hAnsi="Times New Roman" w:cs="Times New Roman"/>
          <w:sz w:val="24"/>
          <w:szCs w:val="24"/>
          <w:lang w:val="en-US"/>
        </w:rPr>
        <w:t xml:space="preserve">to be explored in a transparent manner. </w:t>
      </w:r>
    </w:p>
    <w:p w:rsidR="00496240" w:rsidRPr="00496240" w:rsidRDefault="00496240" w:rsidP="00496240">
      <w:pPr>
        <w:spacing w:after="0" w:line="360" w:lineRule="auto"/>
        <w:ind w:firstLine="709"/>
        <w:jc w:val="both"/>
        <w:rPr>
          <w:rFonts w:ascii="Times New Roman" w:hAnsi="Times New Roman" w:cs="Times New Roman"/>
          <w:sz w:val="24"/>
          <w:szCs w:val="24"/>
          <w:lang w:val="en-US"/>
        </w:rPr>
      </w:pPr>
      <w:r w:rsidRPr="00496240">
        <w:rPr>
          <w:rFonts w:ascii="Times New Roman" w:hAnsi="Times New Roman" w:cs="Times New Roman"/>
          <w:sz w:val="24"/>
          <w:szCs w:val="24"/>
          <w:lang w:val="en-US"/>
        </w:rPr>
        <w:t>The research methodology includes a dogmatic analysis that takes into account the achievements of Polish civil law doctrine and issues in the area of admini</w:t>
      </w:r>
      <w:r>
        <w:rPr>
          <w:rFonts w:ascii="Times New Roman" w:hAnsi="Times New Roman" w:cs="Times New Roman"/>
          <w:sz w:val="24"/>
          <w:szCs w:val="24"/>
          <w:lang w:val="en-US"/>
        </w:rPr>
        <w:t>strative responsibility. It was</w:t>
      </w:r>
      <w:r w:rsidRPr="00496240">
        <w:rPr>
          <w:rFonts w:ascii="Times New Roman" w:hAnsi="Times New Roman" w:cs="Times New Roman"/>
          <w:sz w:val="24"/>
          <w:szCs w:val="24"/>
          <w:lang w:val="en-US"/>
        </w:rPr>
        <w:t xml:space="preserve"> necessary to conduct an </w:t>
      </w:r>
      <w:proofErr w:type="spellStart"/>
      <w:r w:rsidRPr="00496240">
        <w:rPr>
          <w:rFonts w:ascii="Times New Roman" w:hAnsi="Times New Roman" w:cs="Times New Roman"/>
          <w:sz w:val="24"/>
          <w:szCs w:val="24"/>
          <w:lang w:val="en-US"/>
        </w:rPr>
        <w:t>indepth</w:t>
      </w:r>
      <w:proofErr w:type="spellEnd"/>
      <w:r w:rsidRPr="00496240">
        <w:rPr>
          <w:rFonts w:ascii="Times New Roman" w:hAnsi="Times New Roman" w:cs="Times New Roman"/>
          <w:sz w:val="24"/>
          <w:szCs w:val="24"/>
          <w:lang w:val="en-US"/>
        </w:rPr>
        <w:t xml:space="preserve"> review of Polish and American jurisprudence</w:t>
      </w:r>
      <w:r>
        <w:rPr>
          <w:rFonts w:ascii="Times New Roman" w:hAnsi="Times New Roman" w:cs="Times New Roman"/>
          <w:sz w:val="24"/>
          <w:szCs w:val="24"/>
          <w:lang w:val="en-US"/>
        </w:rPr>
        <w:t xml:space="preserve">. The </w:t>
      </w:r>
      <w:r w:rsidR="005B014B">
        <w:rPr>
          <w:rFonts w:ascii="Times New Roman" w:hAnsi="Times New Roman" w:cs="Times New Roman"/>
          <w:sz w:val="24"/>
          <w:szCs w:val="24"/>
          <w:lang w:val="en-US"/>
        </w:rPr>
        <w:t>dogmatic analysis is</w:t>
      </w:r>
      <w:r>
        <w:rPr>
          <w:rFonts w:ascii="Times New Roman" w:hAnsi="Times New Roman" w:cs="Times New Roman"/>
          <w:sz w:val="24"/>
          <w:szCs w:val="24"/>
          <w:lang w:val="en-US"/>
        </w:rPr>
        <w:t xml:space="preserve"> </w:t>
      </w:r>
      <w:r w:rsidRPr="00496240">
        <w:rPr>
          <w:rFonts w:ascii="Times New Roman" w:hAnsi="Times New Roman" w:cs="Times New Roman"/>
          <w:sz w:val="24"/>
          <w:szCs w:val="24"/>
          <w:lang w:val="en-US"/>
        </w:rPr>
        <w:t>based on the interpretation methods adopted in the doctrine: linguistic, system</w:t>
      </w:r>
      <w:r>
        <w:rPr>
          <w:rFonts w:ascii="Times New Roman" w:hAnsi="Times New Roman" w:cs="Times New Roman"/>
          <w:sz w:val="24"/>
          <w:szCs w:val="24"/>
          <w:lang w:val="en-US"/>
        </w:rPr>
        <w:t>ic and functional. The work</w:t>
      </w:r>
      <w:r w:rsidRPr="00496240">
        <w:rPr>
          <w:rFonts w:ascii="Times New Roman" w:hAnsi="Times New Roman" w:cs="Times New Roman"/>
          <w:sz w:val="24"/>
          <w:szCs w:val="24"/>
          <w:lang w:val="en-US"/>
        </w:rPr>
        <w:t xml:space="preserve"> also include</w:t>
      </w:r>
      <w:r>
        <w:rPr>
          <w:rFonts w:ascii="Times New Roman" w:hAnsi="Times New Roman" w:cs="Times New Roman"/>
          <w:sz w:val="24"/>
          <w:szCs w:val="24"/>
          <w:lang w:val="en-US"/>
        </w:rPr>
        <w:t>s</w:t>
      </w:r>
      <w:r w:rsidRPr="00496240">
        <w:rPr>
          <w:rFonts w:ascii="Times New Roman" w:hAnsi="Times New Roman" w:cs="Times New Roman"/>
          <w:sz w:val="24"/>
          <w:szCs w:val="24"/>
          <w:lang w:val="en-US"/>
        </w:rPr>
        <w:t xml:space="preserve"> extensive historical and, above all, comparative considerations. The aim of </w:t>
      </w:r>
      <w:r w:rsidR="00B74F1C">
        <w:rPr>
          <w:rFonts w:ascii="Times New Roman" w:hAnsi="Times New Roman" w:cs="Times New Roman"/>
          <w:sz w:val="24"/>
          <w:szCs w:val="24"/>
          <w:lang w:val="en-US"/>
        </w:rPr>
        <w:t>the comparative analysis is</w:t>
      </w:r>
      <w:r w:rsidRPr="00496240">
        <w:rPr>
          <w:rFonts w:ascii="Times New Roman" w:hAnsi="Times New Roman" w:cs="Times New Roman"/>
          <w:sz w:val="24"/>
          <w:szCs w:val="24"/>
          <w:lang w:val="en-US"/>
        </w:rPr>
        <w:t xml:space="preserve"> to compare the solutions adopted in particular states of the U.S. with doctrinal solutions dictated by American tort law and to assess their suitability for Polish case-law practice.</w:t>
      </w:r>
    </w:p>
    <w:p w:rsidR="00496240" w:rsidRDefault="00496240" w:rsidP="00496240">
      <w:pPr>
        <w:spacing w:after="0" w:line="360" w:lineRule="auto"/>
        <w:ind w:firstLine="709"/>
        <w:jc w:val="both"/>
        <w:rPr>
          <w:rFonts w:ascii="Times New Roman" w:hAnsi="Times New Roman" w:cs="Times New Roman"/>
          <w:sz w:val="24"/>
          <w:szCs w:val="24"/>
          <w:lang w:val="en-US"/>
        </w:rPr>
      </w:pPr>
      <w:r w:rsidRPr="00496240">
        <w:rPr>
          <w:rFonts w:ascii="Times New Roman" w:hAnsi="Times New Roman" w:cs="Times New Roman"/>
          <w:sz w:val="24"/>
          <w:szCs w:val="24"/>
          <w:lang w:val="en-US"/>
        </w:rPr>
        <w:t xml:space="preserve">The research, using comparative </w:t>
      </w:r>
      <w:r>
        <w:rPr>
          <w:rFonts w:ascii="Times New Roman" w:hAnsi="Times New Roman" w:cs="Times New Roman"/>
          <w:sz w:val="24"/>
          <w:szCs w:val="24"/>
          <w:lang w:val="en-US"/>
        </w:rPr>
        <w:t xml:space="preserve">statistics and drawing from the </w:t>
      </w:r>
      <w:r w:rsidRPr="00496240">
        <w:rPr>
          <w:rFonts w:ascii="Times New Roman" w:hAnsi="Times New Roman" w:cs="Times New Roman"/>
          <w:sz w:val="24"/>
          <w:szCs w:val="24"/>
          <w:lang w:val="en-US"/>
        </w:rPr>
        <w:t>achievements of national and foreign doctrine and jurisprudence, will make it p</w:t>
      </w:r>
      <w:r>
        <w:rPr>
          <w:rFonts w:ascii="Times New Roman" w:hAnsi="Times New Roman" w:cs="Times New Roman"/>
          <w:sz w:val="24"/>
          <w:szCs w:val="24"/>
          <w:lang w:val="en-US"/>
        </w:rPr>
        <w:t xml:space="preserve">ossible to professionally prove </w:t>
      </w:r>
      <w:r w:rsidRPr="00496240">
        <w:rPr>
          <w:rFonts w:ascii="Times New Roman" w:hAnsi="Times New Roman" w:cs="Times New Roman"/>
          <w:sz w:val="24"/>
          <w:szCs w:val="24"/>
          <w:lang w:val="en-US"/>
        </w:rPr>
        <w:t>the research thesis, which sees a correlation of the indicated systems in terms of compensation solutions. Th</w:t>
      </w:r>
      <w:r>
        <w:rPr>
          <w:rFonts w:ascii="Times New Roman" w:hAnsi="Times New Roman" w:cs="Times New Roman"/>
          <w:sz w:val="24"/>
          <w:szCs w:val="24"/>
          <w:lang w:val="en-US"/>
        </w:rPr>
        <w:t xml:space="preserve">e </w:t>
      </w:r>
      <w:r w:rsidRPr="00496240">
        <w:rPr>
          <w:rFonts w:ascii="Times New Roman" w:hAnsi="Times New Roman" w:cs="Times New Roman"/>
          <w:sz w:val="24"/>
          <w:szCs w:val="24"/>
          <w:lang w:val="en-US"/>
        </w:rPr>
        <w:t>aim of research is therefore desirable with regard to heterogeneous case law p</w:t>
      </w:r>
      <w:r>
        <w:rPr>
          <w:rFonts w:ascii="Times New Roman" w:hAnsi="Times New Roman" w:cs="Times New Roman"/>
          <w:sz w:val="24"/>
          <w:szCs w:val="24"/>
          <w:lang w:val="en-US"/>
        </w:rPr>
        <w:t xml:space="preserve">ractice to prove the legitimacy </w:t>
      </w:r>
      <w:r w:rsidRPr="00496240">
        <w:rPr>
          <w:rFonts w:ascii="Times New Roman" w:hAnsi="Times New Roman" w:cs="Times New Roman"/>
          <w:sz w:val="24"/>
          <w:szCs w:val="24"/>
          <w:lang w:val="en-US"/>
        </w:rPr>
        <w:t>of the mutual implications of accepted practices deriving from the legacies of both legal systems.</w:t>
      </w:r>
    </w:p>
    <w:p w:rsidR="009A3936" w:rsidRDefault="009A3936" w:rsidP="00496240">
      <w:pPr>
        <w:spacing w:after="0" w:line="360" w:lineRule="auto"/>
        <w:ind w:firstLine="709"/>
        <w:jc w:val="both"/>
        <w:rPr>
          <w:rFonts w:ascii="Times New Roman" w:hAnsi="Times New Roman" w:cs="Times New Roman"/>
          <w:sz w:val="24"/>
          <w:szCs w:val="24"/>
          <w:lang w:val="en-US"/>
        </w:rPr>
      </w:pPr>
    </w:p>
    <w:p w:rsidR="009A3936" w:rsidRPr="009A3936" w:rsidRDefault="009A3936" w:rsidP="009A3936">
      <w:pPr>
        <w:spacing w:after="0" w:line="360" w:lineRule="auto"/>
        <w:jc w:val="both"/>
        <w:rPr>
          <w:rFonts w:ascii="Times New Roman" w:hAnsi="Times New Roman" w:cs="Times New Roman"/>
          <w:b/>
          <w:sz w:val="24"/>
          <w:szCs w:val="24"/>
          <w:lang w:val="en-US"/>
        </w:rPr>
      </w:pPr>
      <w:r w:rsidRPr="009A3936">
        <w:rPr>
          <w:rFonts w:ascii="Times New Roman" w:hAnsi="Times New Roman" w:cs="Times New Roman"/>
          <w:b/>
          <w:sz w:val="24"/>
          <w:szCs w:val="24"/>
          <w:lang w:val="en-US"/>
        </w:rPr>
        <w:t>Key words:</w:t>
      </w:r>
    </w:p>
    <w:p w:rsidR="009A3936" w:rsidRPr="009A3936" w:rsidRDefault="009A3936" w:rsidP="009A3936">
      <w:pPr>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c</w:t>
      </w:r>
      <w:r w:rsidRPr="009A3936">
        <w:rPr>
          <w:rFonts w:ascii="Times New Roman" w:hAnsi="Times New Roman" w:cs="Times New Roman"/>
          <w:sz w:val="24"/>
          <w:szCs w:val="24"/>
          <w:lang w:val="en-US"/>
        </w:rPr>
        <w:t>ontribution</w:t>
      </w:r>
      <w:proofErr w:type="gramEnd"/>
      <w:r w:rsidRPr="009A3936">
        <w:rPr>
          <w:rFonts w:ascii="Times New Roman" w:hAnsi="Times New Roman" w:cs="Times New Roman"/>
          <w:sz w:val="24"/>
          <w:szCs w:val="24"/>
          <w:lang w:val="en-US"/>
        </w:rPr>
        <w:t xml:space="preserve"> of the aggrieved party, medical malpractice, medical law, Polish civil liability, administrative legal issues, American tort law, mitigation of compensation,</w:t>
      </w:r>
    </w:p>
    <w:p w:rsidR="009A3936" w:rsidRPr="00496240" w:rsidRDefault="009A3936" w:rsidP="00496240">
      <w:pPr>
        <w:spacing w:after="0" w:line="360" w:lineRule="auto"/>
        <w:ind w:firstLine="709"/>
        <w:jc w:val="both"/>
        <w:rPr>
          <w:rFonts w:ascii="Times New Roman" w:hAnsi="Times New Roman" w:cs="Times New Roman"/>
          <w:sz w:val="24"/>
          <w:szCs w:val="24"/>
          <w:lang w:val="en-US"/>
        </w:rPr>
      </w:pPr>
    </w:p>
    <w:sectPr w:rsidR="009A3936" w:rsidRPr="0049624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949"/>
    <w:rsid w:val="0023778B"/>
    <w:rsid w:val="00284B2B"/>
    <w:rsid w:val="003D5C7A"/>
    <w:rsid w:val="00462C4E"/>
    <w:rsid w:val="00496240"/>
    <w:rsid w:val="005B014B"/>
    <w:rsid w:val="00603949"/>
    <w:rsid w:val="009A3936"/>
    <w:rsid w:val="00B30E70"/>
    <w:rsid w:val="00B57536"/>
    <w:rsid w:val="00B74F1C"/>
    <w:rsid w:val="00F632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C49091-A92D-49E5-9C50-91BFD30E4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9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75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72BBC-D3E3-4BD6-A986-26471E267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3259</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Mélisandre Shanks, Mlle</cp:lastModifiedBy>
  <cp:revision>2</cp:revision>
  <dcterms:created xsi:type="dcterms:W3CDTF">2019-04-10T20:34:00Z</dcterms:created>
  <dcterms:modified xsi:type="dcterms:W3CDTF">2019-04-10T20:34:00Z</dcterms:modified>
</cp:coreProperties>
</file>